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68265" cy="880862"/>
            <wp:effectExtent b="0" l="0" r="0" t="0"/>
            <wp:docPr descr="Interfaz de usuario gráfica&#10;&#10;Descripción generada automáticamente con confianza media" id="7" name="image1.png"/>
            <a:graphic>
              <a:graphicData uri="http://schemas.openxmlformats.org/drawingml/2006/picture">
                <pic:pic>
                  <pic:nvPicPr>
                    <pic:cNvPr descr="Interfaz de usuario gráfica&#10;&#10;Descripción generada automáticamente con confianza medi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265" cy="880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787650" cy="933450"/>
            <wp:effectExtent b="0" l="0" r="0" t="0"/>
            <wp:docPr descr="Interfaz de usuario gráfica, Aplicación&#10;&#10;Descripción generada automáticamente" id="8" name="image2.png"/>
            <a:graphic>
              <a:graphicData uri="http://schemas.openxmlformats.org/drawingml/2006/picture">
                <pic:pic>
                  <pic:nvPicPr>
                    <pic:cNvPr descr="Interfaz de usuario gráfica, Aplicación&#10;&#10;Descripción generada automá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LISTADO DE ADMITIDOS</w:t>
      </w:r>
      <w:r w:rsidDel="00000000" w:rsidR="00000000" w:rsidRPr="00000000">
        <w:rPr>
          <w:rFonts w:ascii="Times New Roman" w:cs="Times New Roman" w:eastAsia="Times New Roman" w:hAnsi="Times New Roman"/>
          <w:sz w:val="33"/>
          <w:szCs w:val="3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3"/>
          <w:szCs w:val="33"/>
          <w:rtl w:val="0"/>
        </w:rPr>
        <w:t xml:space="preserve">5º y 6º de PRIMARIA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DEL PROYECTO  ERASMUS +: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2022-1-ES01-KA121-SCH-000057042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3"/>
          <w:szCs w:val="3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 proceder a la baremación de las solicitudes para la beca de  participación en la movilidad en Irlanda Febrero 2023 y reunida la comisión formada por: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217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2217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Coordinador/a del Programa Erasmus+.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docente que imparta clases al candidato/a.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hanging="36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directora del centro o persona a quien delegue.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138" w:firstLine="0"/>
        <w:jc w:val="both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resultado ha sido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975.0" w:type="dxa"/>
        <w:jc w:val="left"/>
        <w:tblLayout w:type="fixed"/>
        <w:tblLook w:val="0400"/>
      </w:tblPr>
      <w:tblGrid>
        <w:gridCol w:w="2275"/>
        <w:gridCol w:w="3365"/>
        <w:gridCol w:w="1335"/>
        <w:tblGridChange w:id="0">
          <w:tblGrid>
            <w:gridCol w:w="2275"/>
            <w:gridCol w:w="3365"/>
            <w:gridCol w:w="133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Carlota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Vila Garrido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SELECCIONADA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Manuel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Navas Jiménez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Inconsolata" w:cs="Inconsolata" w:eastAsia="Inconsolata" w:hAnsi="Inconsolata"/>
                <w:color w:val="a61d4c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SELECCIONADO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Javier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Palomo Villalba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SELECCIONADO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Paula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Castán Ávila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Bianca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González de Canales Barboza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Laura Carmen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Reyes Makutwa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Fernández García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Mateo Mackenzie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Inconsolata" w:cs="Inconsolata" w:eastAsia="Inconsolata" w:hAnsi="Inconsolata"/>
                <w:color w:val="a61d4c"/>
                <w:rtl w:val="0"/>
              </w:rPr>
              <w:t xml:space="preserve">RESERVA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Las puntuaciones están a disposición de quien las solicite en el email de contacto de la Coordinadora Erasmus María José Espejo Alba.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mariajoseespejo@colegioleonxiii.com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13"/>
          <w:szCs w:val="13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</w:t>
      </w:r>
      <w:r w:rsidDel="00000000" w:rsidR="00000000" w:rsidRPr="00000000">
        <w:rPr>
          <w:sz w:val="23"/>
          <w:szCs w:val="23"/>
          <w:rtl w:val="0"/>
        </w:rPr>
        <w:t xml:space="preserve">Comisión de Evaluación becas Erasmus 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3"/>
          <w:szCs w:val="13"/>
        </w:rPr>
      </w:pPr>
      <w:r w:rsidDel="00000000" w:rsidR="00000000" w:rsidRPr="00000000">
        <w:rPr>
          <w:sz w:val="13"/>
          <w:szCs w:val="13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2C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13"/>
          <w:szCs w:val="13"/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LA COORDINADORA ERASMUS +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Málaga 30 de noviembre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consolat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ED361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 w:val="1"/>
    <w:rsid w:val="005D09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D0995"/>
    <w:rPr>
      <w:color w:val="605e5c"/>
      <w:shd w:color="auto" w:fill="e1dfdd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D0995"/>
  </w:style>
  <w:style w:type="paragraph" w:styleId="Piedepgina">
    <w:name w:val="footer"/>
    <w:basedOn w:val="Normal"/>
    <w:link w:val="PiedepginaCar"/>
    <w:uiPriority w:val="99"/>
    <w:unhideWhenUsed w:val="1"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D09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ariajoseespejo@colegioleonxiii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Inconsolata-regular.ttf"/><Relationship Id="rId6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vjI7zOvNhyCqPTdMY6cpOULiQ==">AMUW2mUqfoYe0FjuOiZ5VxA7IYC2OSyI6ILSTSZr4yzOpuFNDnOQCSMr/6pg9o2T3ljE37TtEphRhOKWRz1uud8QsEr8qbQY3IzcTaMKyiUz9ZsDm+sa0xI=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2022-11-29T11:36:00Z</dcterms:created>
  <dc:creator>maría josé espejo alba</dc:creator>
</cp:coreProperties>
</file>